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1F9E" w14:textId="77777777" w:rsidR="00ED61B1" w:rsidRDefault="00000000">
      <w:pPr>
        <w:spacing w:after="0" w:line="240" w:lineRule="auto"/>
        <w:jc w:val="center"/>
        <w:rPr>
          <w:rFonts w:ascii="Roboto Light" w:eastAsia="Roboto Light" w:hAnsi="Roboto Light" w:cs="Roboto Light"/>
          <w:b/>
          <w:sz w:val="44"/>
          <w:szCs w:val="44"/>
        </w:rPr>
      </w:pPr>
      <w:r>
        <w:rPr>
          <w:rFonts w:ascii="Roboto Light" w:eastAsia="Roboto Light" w:hAnsi="Roboto Light" w:cs="Roboto Light"/>
          <w:b/>
          <w:noProof/>
          <w:sz w:val="44"/>
          <w:szCs w:val="44"/>
        </w:rPr>
        <w:drawing>
          <wp:inline distT="0" distB="0" distL="0" distR="0" wp14:anchorId="28B54D32" wp14:editId="4E5F4A69">
            <wp:extent cx="6120130" cy="1594485"/>
            <wp:effectExtent l="0" t="0" r="0" b="0"/>
            <wp:docPr id="1677183085" name="image2.jpg" descr="Immagine che contiene testo, grafic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magine che contiene testo, grafica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4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4B7BA" w14:textId="77777777" w:rsidR="00ED61B1" w:rsidRDefault="00ED61B1">
      <w:pPr>
        <w:spacing w:after="0" w:line="240" w:lineRule="auto"/>
        <w:jc w:val="center"/>
        <w:rPr>
          <w:rFonts w:ascii="Roboto Light" w:eastAsia="Roboto Light" w:hAnsi="Roboto Light" w:cs="Roboto Light"/>
          <w:b/>
          <w:sz w:val="16"/>
          <w:szCs w:val="16"/>
        </w:rPr>
      </w:pPr>
    </w:p>
    <w:p w14:paraId="170957C7" w14:textId="77777777" w:rsidR="00ED61B1" w:rsidRDefault="00000000">
      <w:pPr>
        <w:spacing w:after="0" w:line="240" w:lineRule="auto"/>
        <w:jc w:val="center"/>
        <w:rPr>
          <w:rFonts w:ascii="Roboto Light" w:eastAsia="Roboto Light" w:hAnsi="Roboto Light" w:cs="Roboto Light"/>
          <w:b/>
          <w:i/>
          <w:sz w:val="40"/>
          <w:szCs w:val="40"/>
        </w:rPr>
      </w:pPr>
      <w:r>
        <w:rPr>
          <w:rFonts w:ascii="Roboto Light" w:eastAsia="Roboto Light" w:hAnsi="Roboto Light" w:cs="Roboto Light"/>
          <w:b/>
          <w:i/>
          <w:sz w:val="40"/>
          <w:szCs w:val="40"/>
        </w:rPr>
        <w:t xml:space="preserve">Interno Verde, il festival che apre oltre 200 giardini </w:t>
      </w:r>
    </w:p>
    <w:p w14:paraId="5C7934D9" w14:textId="77777777" w:rsidR="00ED61B1" w:rsidRDefault="00000000">
      <w:pPr>
        <w:spacing w:after="0" w:line="240" w:lineRule="auto"/>
        <w:jc w:val="center"/>
        <w:rPr>
          <w:rFonts w:ascii="Roboto Light" w:eastAsia="Roboto Light" w:hAnsi="Roboto Light" w:cs="Roboto Light"/>
          <w:b/>
          <w:i/>
          <w:sz w:val="40"/>
          <w:szCs w:val="40"/>
        </w:rPr>
      </w:pPr>
      <w:r>
        <w:rPr>
          <w:rFonts w:ascii="Roboto Light" w:eastAsia="Roboto Light" w:hAnsi="Roboto Light" w:cs="Roboto Light"/>
          <w:b/>
          <w:i/>
          <w:sz w:val="40"/>
          <w:szCs w:val="40"/>
        </w:rPr>
        <w:t>a Parma, Piacenza, Mantova, Ferrara e Vicenza</w:t>
      </w:r>
    </w:p>
    <w:p w14:paraId="30ED5495" w14:textId="77777777" w:rsidR="00ED61B1" w:rsidRDefault="00ED61B1">
      <w:pPr>
        <w:spacing w:after="0" w:line="240" w:lineRule="auto"/>
        <w:jc w:val="center"/>
        <w:rPr>
          <w:rFonts w:ascii="Roboto Light" w:eastAsia="Roboto Light" w:hAnsi="Roboto Light" w:cs="Roboto Light"/>
          <w:b/>
          <w:i/>
          <w:sz w:val="28"/>
          <w:szCs w:val="28"/>
        </w:rPr>
      </w:pPr>
    </w:p>
    <w:p w14:paraId="1BD29340" w14:textId="77777777" w:rsidR="00ED61B1" w:rsidRDefault="00ED61B1">
      <w:pPr>
        <w:spacing w:after="0" w:line="240" w:lineRule="auto"/>
        <w:jc w:val="center"/>
        <w:rPr>
          <w:rFonts w:ascii="Roboto Light" w:eastAsia="Roboto Light" w:hAnsi="Roboto Light" w:cs="Roboto Light"/>
          <w:b/>
          <w:i/>
          <w:sz w:val="24"/>
          <w:szCs w:val="24"/>
        </w:rPr>
      </w:pPr>
    </w:p>
    <w:p w14:paraId="7867BDC9" w14:textId="77777777" w:rsidR="00ED61B1" w:rsidRDefault="00000000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 giardini privati di Parma, Piacenza, Mantova, Ferrara e Vicenza aprono eccezionalmente le loro porte al pubblico in occasione di Interno Verde</w:t>
      </w:r>
      <w:r>
        <w:rPr>
          <w:rFonts w:ascii="Roboto Light" w:eastAsia="Roboto Light" w:hAnsi="Roboto Light" w:cs="Roboto Light"/>
          <w:sz w:val="24"/>
          <w:szCs w:val="24"/>
        </w:rPr>
        <w:t xml:space="preserve">, il festival diffuso che dal 2016 si impegna per valorizzare il meraviglioso patrimonio architettonico e botanico celato dietro le facciate dei palazzi. </w:t>
      </w:r>
      <w:r>
        <w:rPr>
          <w:rFonts w:ascii="Roboto" w:eastAsia="Roboto" w:hAnsi="Roboto" w:cs="Roboto"/>
          <w:b/>
          <w:sz w:val="24"/>
          <w:szCs w:val="24"/>
        </w:rPr>
        <w:t>Cinque appuntamenti da aprile a settembre</w:t>
      </w:r>
      <w:r>
        <w:rPr>
          <w:rFonts w:ascii="Roboto Light" w:eastAsia="Roboto Light" w:hAnsi="Roboto Light" w:cs="Roboto Light"/>
          <w:sz w:val="24"/>
          <w:szCs w:val="24"/>
        </w:rPr>
        <w:t xml:space="preserve">, oltre duecento giardini tutti da scoprire. Interno Verde sarà a </w:t>
      </w:r>
      <w:r>
        <w:rPr>
          <w:rFonts w:ascii="Roboto" w:eastAsia="Roboto" w:hAnsi="Roboto" w:cs="Roboto"/>
          <w:b/>
          <w:sz w:val="24"/>
          <w:szCs w:val="24"/>
        </w:rPr>
        <w:t>Parma sabato 27 e domenica 28 aprile</w:t>
      </w:r>
      <w:r>
        <w:rPr>
          <w:rFonts w:ascii="Roboto Light" w:eastAsia="Roboto Light" w:hAnsi="Roboto Light" w:cs="Roboto Light"/>
          <w:sz w:val="24"/>
          <w:szCs w:val="24"/>
        </w:rPr>
        <w:t xml:space="preserve">, a </w:t>
      </w:r>
      <w:r>
        <w:rPr>
          <w:rFonts w:ascii="Roboto" w:eastAsia="Roboto" w:hAnsi="Roboto" w:cs="Roboto"/>
          <w:b/>
          <w:sz w:val="24"/>
          <w:szCs w:val="24"/>
        </w:rPr>
        <w:t>Piacenza sabato 11 e domenica 12 maggio</w:t>
      </w:r>
      <w:r>
        <w:rPr>
          <w:rFonts w:ascii="Roboto Light" w:eastAsia="Roboto Light" w:hAnsi="Roboto Light" w:cs="Roboto Light"/>
          <w:sz w:val="24"/>
          <w:szCs w:val="24"/>
        </w:rPr>
        <w:t xml:space="preserve">, a </w:t>
      </w:r>
      <w:r>
        <w:rPr>
          <w:rFonts w:ascii="Roboto" w:eastAsia="Roboto" w:hAnsi="Roboto" w:cs="Roboto"/>
          <w:b/>
          <w:sz w:val="24"/>
          <w:szCs w:val="24"/>
        </w:rPr>
        <w:t>Mantova sabato 6 e domenica 7 luglio</w:t>
      </w:r>
      <w:r>
        <w:rPr>
          <w:rFonts w:ascii="Roboto Light" w:eastAsia="Roboto Light" w:hAnsi="Roboto Light" w:cs="Roboto Light"/>
          <w:sz w:val="24"/>
          <w:szCs w:val="24"/>
        </w:rPr>
        <w:t xml:space="preserve">, a </w:t>
      </w:r>
      <w:r>
        <w:rPr>
          <w:rFonts w:ascii="Roboto" w:eastAsia="Roboto" w:hAnsi="Roboto" w:cs="Roboto"/>
          <w:b/>
          <w:sz w:val="24"/>
          <w:szCs w:val="24"/>
        </w:rPr>
        <w:t>Ferrara sabato 14 e domenica 15 settembre</w:t>
      </w:r>
      <w:r>
        <w:rPr>
          <w:rFonts w:ascii="Roboto Light" w:eastAsia="Roboto Light" w:hAnsi="Roboto Light" w:cs="Roboto Light"/>
          <w:sz w:val="24"/>
          <w:szCs w:val="24"/>
        </w:rPr>
        <w:t xml:space="preserve">, a </w:t>
      </w:r>
      <w:proofErr w:type="gramStart"/>
      <w:r>
        <w:rPr>
          <w:rFonts w:ascii="Roboto" w:eastAsia="Roboto" w:hAnsi="Roboto" w:cs="Roboto"/>
          <w:b/>
          <w:sz w:val="24"/>
          <w:szCs w:val="24"/>
        </w:rPr>
        <w:t>Vicenza  sabato</w:t>
      </w:r>
      <w:proofErr w:type="gramEnd"/>
      <w:r>
        <w:rPr>
          <w:rFonts w:ascii="Roboto" w:eastAsia="Roboto" w:hAnsi="Roboto" w:cs="Roboto"/>
          <w:b/>
          <w:sz w:val="24"/>
          <w:szCs w:val="24"/>
        </w:rPr>
        <w:t xml:space="preserve"> 28 e domenica 29 settembre</w:t>
      </w:r>
      <w:r>
        <w:rPr>
          <w:rFonts w:ascii="Roboto Light" w:eastAsia="Roboto Light" w:hAnsi="Roboto Light" w:cs="Roboto Light"/>
          <w:sz w:val="24"/>
          <w:szCs w:val="24"/>
        </w:rPr>
        <w:t>.</w:t>
      </w:r>
    </w:p>
    <w:p w14:paraId="3EE8C96C" w14:textId="77777777" w:rsidR="00ED61B1" w:rsidRDefault="00ED61B1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03840263" w14:textId="77777777" w:rsidR="00ED61B1" w:rsidRDefault="00000000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Chiostri rinascimentali, oasi fiorite di pace e tranquillità, orti urbani e insospettabili arboreti: l’anima più intima e rigogliosa delle città potrà essere scoperta passo dopo passo, varcando la soglia di </w:t>
      </w:r>
      <w:r>
        <w:rPr>
          <w:rFonts w:ascii="Roboto" w:eastAsia="Roboto" w:hAnsi="Roboto" w:cs="Roboto"/>
          <w:b/>
          <w:sz w:val="24"/>
          <w:szCs w:val="24"/>
        </w:rPr>
        <w:t>luoghi normalmente inaccessibili, perché appartenenti a famiglie ed enti privati</w:t>
      </w:r>
      <w:r>
        <w:rPr>
          <w:rFonts w:ascii="Roboto Light" w:eastAsia="Roboto Light" w:hAnsi="Roboto Light" w:cs="Roboto Light"/>
          <w:sz w:val="24"/>
          <w:szCs w:val="24"/>
        </w:rPr>
        <w:t xml:space="preserve">. Un’occasione unica per conoscere il carattere sfaccettato di cinque centri urbani di rara bellezza, che attraverso i loro giardini narrano le vicende storiche che hanno contraddistinto il loro illustre passato e le tante anime di cui si compone il tempo presente. </w:t>
      </w:r>
    </w:p>
    <w:p w14:paraId="7A5C54BF" w14:textId="77777777" w:rsidR="00ED61B1" w:rsidRDefault="00ED61B1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432C19D9" w14:textId="77777777" w:rsidR="00ED61B1" w:rsidRDefault="00000000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Interno Verde sarà un vero e proprio viaggio a ritroso nel tempo. I visitatori infatti avranno l’opportunità unica di ammirare i glicini centenari custoditi dai palazzi della Parma di Maria Luigia d’Austria, e passeggiare tra i sontuosi palazzi dell’antico ducato di Piacenza, perla silenziosa, estranea </w:t>
      </w:r>
      <w:proofErr w:type="gramStart"/>
      <w:r>
        <w:rPr>
          <w:rFonts w:ascii="Roboto Light" w:eastAsia="Roboto Light" w:hAnsi="Roboto Light" w:cs="Roboto Light"/>
          <w:sz w:val="24"/>
          <w:szCs w:val="24"/>
        </w:rPr>
        <w:t>alla rotte</w:t>
      </w:r>
      <w:proofErr w:type="gramEnd"/>
      <w:r>
        <w:rPr>
          <w:rFonts w:ascii="Roboto Light" w:eastAsia="Roboto Light" w:hAnsi="Roboto Light" w:cs="Roboto Light"/>
          <w:sz w:val="24"/>
          <w:szCs w:val="24"/>
        </w:rPr>
        <w:t xml:space="preserve"> del turismo di massa. Potranno navigare tra i fiori di loto dei laghi di Mantova e approdare tra i salici delle ville che guardano il Mincio; oppure rivivere l’incanto della Ferrara rinascimentale, affacciandosi nelle misurate e armoniose corti quattrocentesche, teatro di appassionanti intrighi politici e sentimentali. </w:t>
      </w:r>
      <w:r>
        <w:rPr>
          <w:rFonts w:ascii="Roboto" w:eastAsia="Roboto" w:hAnsi="Roboto" w:cs="Roboto"/>
          <w:b/>
          <w:sz w:val="24"/>
          <w:szCs w:val="24"/>
        </w:rPr>
        <w:t>Vicenza rappresenta la grande novità del 2024</w:t>
      </w:r>
      <w:r>
        <w:rPr>
          <w:rFonts w:ascii="Roboto Light" w:eastAsia="Roboto Light" w:hAnsi="Roboto Light" w:cs="Roboto Light"/>
          <w:sz w:val="24"/>
          <w:szCs w:val="24"/>
        </w:rPr>
        <w:t>, poiché accoglierà il festival per la prima volta. Per sapere quali sorprese nascondono le eleganti residenze neoclassiche del capoluogo veneto bisognerà aspettare la fine di settembre, quando porte e portoni finalmente si apriranno alla curiosità e allo stupore.</w:t>
      </w:r>
    </w:p>
    <w:p w14:paraId="0DE87A6B" w14:textId="77777777" w:rsidR="00ED61B1" w:rsidRDefault="00ED61B1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2AAD1385" w14:textId="77777777" w:rsidR="00ED61B1" w:rsidRDefault="00000000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Arricchirà ogni appuntamento un fitto programma di iniziative realizzato grazie alla vicinanza delle istituzioni, delle aziende e delle associazioni: laboratori per adulti e bambini, incontri e letture, escursioni a tema in barca e in bicicletta, mostre e installazioni artistiche dedicate alla natura e alla sostenibilità. </w:t>
      </w:r>
    </w:p>
    <w:p w14:paraId="4CD29514" w14:textId="77777777" w:rsidR="00ED61B1" w:rsidRDefault="00ED61B1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45AE1035" w14:textId="77777777" w:rsidR="00ED61B1" w:rsidRDefault="00000000">
      <w:pPr>
        <w:shd w:val="clear" w:color="auto" w:fill="FFFFFF"/>
        <w:spacing w:after="0" w:line="240" w:lineRule="auto"/>
        <w:jc w:val="both"/>
        <w:rPr>
          <w:rFonts w:ascii="Roboto Light" w:eastAsia="Roboto Light" w:hAnsi="Roboto Light" w:cs="Roboto Light"/>
          <w:color w:val="222222"/>
        </w:rPr>
      </w:pPr>
      <w:r>
        <w:rPr>
          <w:rFonts w:ascii="Roboto Light" w:eastAsia="Roboto Light" w:hAnsi="Roboto Light" w:cs="Roboto Light"/>
          <w:color w:val="222222"/>
          <w:sz w:val="24"/>
          <w:szCs w:val="24"/>
        </w:rPr>
        <w:t>Tra le novità più attese: </w:t>
      </w:r>
      <w:r>
        <w:rPr>
          <w:rFonts w:ascii="Roboto" w:eastAsia="Roboto" w:hAnsi="Roboto" w:cs="Roboto"/>
          <w:b/>
          <w:color w:val="222222"/>
          <w:sz w:val="24"/>
          <w:szCs w:val="24"/>
        </w:rPr>
        <w:t>la mostra di illustrazione Botanica Fantastica</w:t>
      </w:r>
      <w:r>
        <w:rPr>
          <w:rFonts w:ascii="Roboto Light" w:eastAsia="Roboto Light" w:hAnsi="Roboto Light" w:cs="Roboto Light"/>
          <w:color w:val="222222"/>
          <w:sz w:val="24"/>
          <w:szCs w:val="24"/>
        </w:rPr>
        <w:t xml:space="preserve">, frutto di un concorso nazionale lanciato insieme all’Orto Botanico di Parma, che sarà itinerante e si potrà incontrare </w:t>
      </w:r>
      <w:r>
        <w:rPr>
          <w:rFonts w:ascii="Roboto Light" w:eastAsia="Roboto Light" w:hAnsi="Roboto Light" w:cs="Roboto Light"/>
          <w:color w:val="222222"/>
          <w:sz w:val="24"/>
          <w:szCs w:val="24"/>
        </w:rPr>
        <w:lastRenderedPageBreak/>
        <w:t xml:space="preserve">in tutte le città; il </w:t>
      </w:r>
      <w:r>
        <w:rPr>
          <w:rFonts w:ascii="Roboto" w:eastAsia="Roboto" w:hAnsi="Roboto" w:cs="Roboto"/>
          <w:b/>
          <w:color w:val="222222"/>
          <w:sz w:val="24"/>
          <w:szCs w:val="24"/>
        </w:rPr>
        <w:t xml:space="preserve">workshop Interno Verde Data </w:t>
      </w:r>
      <w:proofErr w:type="spellStart"/>
      <w:r>
        <w:rPr>
          <w:rFonts w:ascii="Roboto" w:eastAsia="Roboto" w:hAnsi="Roboto" w:cs="Roboto"/>
          <w:b/>
          <w:color w:val="222222"/>
          <w:sz w:val="24"/>
          <w:szCs w:val="24"/>
        </w:rPr>
        <w:t>Viz</w:t>
      </w:r>
      <w:proofErr w:type="spellEnd"/>
      <w:r>
        <w:rPr>
          <w:rFonts w:ascii="Roboto Light" w:eastAsia="Roboto Light" w:hAnsi="Roboto Light" w:cs="Roboto Light"/>
          <w:color w:val="222222"/>
          <w:sz w:val="24"/>
          <w:szCs w:val="24"/>
        </w:rPr>
        <w:t xml:space="preserve"> che coinvolgerà studenti e giovani professionisti under35 nella realizzazione di tavole inerenti </w:t>
      </w:r>
      <w:proofErr w:type="gramStart"/>
      <w:r>
        <w:rPr>
          <w:rFonts w:ascii="Roboto Light" w:eastAsia="Roboto Light" w:hAnsi="Roboto Light" w:cs="Roboto Light"/>
          <w:color w:val="222222"/>
          <w:sz w:val="24"/>
          <w:szCs w:val="24"/>
        </w:rPr>
        <w:t>l’ambiente</w:t>
      </w:r>
      <w:proofErr w:type="gramEnd"/>
      <w:r>
        <w:rPr>
          <w:rFonts w:ascii="Roboto Light" w:eastAsia="Roboto Light" w:hAnsi="Roboto Light" w:cs="Roboto Light"/>
          <w:color w:val="222222"/>
          <w:sz w:val="24"/>
          <w:szCs w:val="24"/>
        </w:rPr>
        <w:t xml:space="preserve"> del territorio, che si svolgerà sia a Parma che a Piacenza in collaborazione con Studio Nilo.</w:t>
      </w:r>
    </w:p>
    <w:p w14:paraId="41B0A954" w14:textId="77777777" w:rsidR="00ED61B1" w:rsidRDefault="00000000">
      <w:pPr>
        <w:shd w:val="clear" w:color="auto" w:fill="FFFFFF"/>
        <w:spacing w:after="0" w:line="240" w:lineRule="auto"/>
        <w:jc w:val="both"/>
        <w:rPr>
          <w:rFonts w:ascii="Roboto Light" w:eastAsia="Roboto Light" w:hAnsi="Roboto Light" w:cs="Roboto Light"/>
          <w:color w:val="222222"/>
        </w:rPr>
      </w:pPr>
      <w:r>
        <w:rPr>
          <w:rFonts w:ascii="Roboto Light" w:eastAsia="Roboto Light" w:hAnsi="Roboto Light" w:cs="Roboto Light"/>
          <w:color w:val="222222"/>
          <w:sz w:val="24"/>
          <w:szCs w:val="24"/>
        </w:rPr>
        <w:t xml:space="preserve">Da non perdere inoltre </w:t>
      </w:r>
      <w:r>
        <w:rPr>
          <w:rFonts w:ascii="Roboto" w:eastAsia="Roboto" w:hAnsi="Roboto" w:cs="Roboto"/>
          <w:b/>
          <w:color w:val="222222"/>
          <w:sz w:val="24"/>
          <w:szCs w:val="24"/>
        </w:rPr>
        <w:t>a Ferrara Interno Verde Danza</w:t>
      </w:r>
      <w:r>
        <w:rPr>
          <w:rFonts w:ascii="Roboto Light" w:eastAsia="Roboto Light" w:hAnsi="Roboto Light" w:cs="Roboto Light"/>
          <w:color w:val="222222"/>
          <w:sz w:val="24"/>
          <w:szCs w:val="24"/>
        </w:rPr>
        <w:t>, il programma di performance garden-</w:t>
      </w:r>
      <w:proofErr w:type="spellStart"/>
      <w:r>
        <w:rPr>
          <w:rFonts w:ascii="Roboto Light" w:eastAsia="Roboto Light" w:hAnsi="Roboto Light" w:cs="Roboto Light"/>
          <w:color w:val="222222"/>
          <w:sz w:val="24"/>
          <w:szCs w:val="24"/>
        </w:rPr>
        <w:t>specific</w:t>
      </w:r>
      <w:proofErr w:type="spellEnd"/>
      <w:r>
        <w:rPr>
          <w:rFonts w:ascii="Roboto Light" w:eastAsia="Roboto Light" w:hAnsi="Roboto Light" w:cs="Roboto Light"/>
          <w:color w:val="222222"/>
          <w:sz w:val="24"/>
          <w:szCs w:val="24"/>
        </w:rPr>
        <w:t xml:space="preserve"> curato insieme alla Fondazione Teatro Comunale per portare nei giardini segreti del capoluogo estense gli spettacoli delle più significative compagnie nazionali.</w:t>
      </w:r>
    </w:p>
    <w:p w14:paraId="315CE0D2" w14:textId="77777777" w:rsidR="00ED61B1" w:rsidRDefault="00ED61B1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5329A1F1" w14:textId="77777777" w:rsidR="00ED61B1" w:rsidRDefault="00000000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Le iscrizioni sono già aperte online, sul sito </w:t>
      </w:r>
      <w:hyperlink r:id="rId6">
        <w:r>
          <w:rPr>
            <w:rFonts w:ascii="Roboto Light" w:eastAsia="Roboto Light" w:hAnsi="Roboto Light" w:cs="Roboto Light"/>
            <w:color w:val="0563C1"/>
            <w:sz w:val="24"/>
            <w:szCs w:val="24"/>
            <w:u w:val="single"/>
          </w:rPr>
          <w:t>www.internoverde.it</w:t>
        </w:r>
      </w:hyperlink>
      <w:r>
        <w:rPr>
          <w:rFonts w:ascii="Roboto Light" w:eastAsia="Roboto Light" w:hAnsi="Roboto Light" w:cs="Roboto Light"/>
          <w:sz w:val="24"/>
          <w:szCs w:val="24"/>
        </w:rPr>
        <w:t>. La partecipazione è gratuita per i bambini fino ai 13 anni, prevede un contributo compreso tra gli 11 e i 15 euro per gli adulti. Agli iscritti verrà consegnata presso l’infopoint la mappa e il braccialetto che funziona da pass, valido per l’intero weekend. A disposizione fino a esaurimento copie ci sarà anche il libro con le fotografie e le descrizioni degli spazi aperti. Le stesse descrizioni si potranno leggere online, nella mappa navigabile, e si potranno ascoltare in formato audiolibro, tramite playlist.</w:t>
      </w:r>
    </w:p>
    <w:p w14:paraId="7F368997" w14:textId="77777777" w:rsidR="00ED61B1" w:rsidRDefault="00ED61B1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6A496D66" w14:textId="77777777" w:rsidR="00ED61B1" w:rsidRDefault="00000000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Interno Verde è un progetto ideato dall’associazione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Ilturco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>, curato dalla cooperativa no profit Interno Verde. Nato a Ferrara nel 2016, il festival si svolge a Mantova dal 2019, a Parma dal 2021, a Piacenza dal 2023. Negli anni ha contribuito a far conoscere centinaia di giardini segreti, studiando e riportando la loro storia nella pubblicazione che accompagna ogni edizione. Oltre agli spazi privati, la manifestazione include e promuove il patrimonio delle più significative istituzioni culturali cittadine, insieme alle quali organizza eventi e attività.</w:t>
      </w:r>
    </w:p>
    <w:p w14:paraId="1DF6D286" w14:textId="77777777" w:rsidR="00ED61B1" w:rsidRDefault="00ED61B1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20F72ACF" w14:textId="77777777" w:rsidR="00ED61B1" w:rsidRDefault="00000000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Partecipano a Parma il Complesso Monumentale della Pilotta, il Museo d’Arte Cinese e l’Università degli Studi; a Piacenza la Galleria Ricci Oddi, l’Università Cattolica del Sacro Cuore e il distaccamento del Politecnico; a Mantova l’Archivio di Stato, la Fondazione D’Arco, la Fondazione Palazzo Te e il complesso museale di Palazzo Ducale; a Ferrara la Fondazione Teatro Comunale, il Meis – Museo dell’Ebraismo Italiano e della Shoah, il Museo Archeologico Nazionale, il Museo di Casa Romei, l’Orto Botanico e l’Università degli Studi.</w:t>
      </w:r>
    </w:p>
    <w:p w14:paraId="45320FA8" w14:textId="77777777" w:rsidR="00ED61B1" w:rsidRDefault="00ED61B1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2C8F6C4F" w14:textId="77777777" w:rsidR="00ED61B1" w:rsidRDefault="00000000">
      <w:pPr>
        <w:spacing w:after="0" w:line="240" w:lineRule="auto"/>
        <w:jc w:val="both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  <w:sz w:val="24"/>
          <w:szCs w:val="24"/>
        </w:rPr>
        <w:t>Interno Verde si avvale dei seguenti patrocini: Regione Emilia-Romagna, Regione Lombardia, Comune di Parma, Comune di Piacenza, Comune di Mantova, Comune di Ferrara, Comune di Vicenza, Università degli Studi di Parma, Università degli Studi di Ferrara.</w:t>
      </w:r>
    </w:p>
    <w:p w14:paraId="153AE918" w14:textId="77777777" w:rsidR="00ED61B1" w:rsidRDefault="00000000">
      <w:pPr>
        <w:spacing w:after="0" w:line="240" w:lineRule="auto"/>
        <w:jc w:val="both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  <w:sz w:val="24"/>
          <w:szCs w:val="24"/>
        </w:rPr>
        <w:t>Aderiscono inoltre l’Associazione Nazionale Pubblici Giardini, l’Associazione Italiana Architettura del Paesaggio, l’Associazione Parchi e Giardini d’Italia.</w:t>
      </w:r>
    </w:p>
    <w:p w14:paraId="100D01C2" w14:textId="77777777" w:rsidR="00ED61B1" w:rsidRDefault="00ED61B1">
      <w:pPr>
        <w:spacing w:after="0" w:line="240" w:lineRule="auto"/>
        <w:jc w:val="both"/>
        <w:rPr>
          <w:rFonts w:ascii="Roboto Light" w:eastAsia="Roboto Light" w:hAnsi="Roboto Light" w:cs="Roboto Light"/>
          <w:sz w:val="24"/>
          <w:szCs w:val="24"/>
        </w:rPr>
      </w:pPr>
    </w:p>
    <w:p w14:paraId="5E092041" w14:textId="77777777" w:rsidR="00ED61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 Light" w:eastAsia="Roboto Light" w:hAnsi="Roboto Light" w:cs="Roboto Light"/>
          <w:color w:val="000000"/>
          <w:sz w:val="24"/>
          <w:szCs w:val="24"/>
        </w:rPr>
      </w:pPr>
      <w:r>
        <w:rPr>
          <w:rFonts w:ascii="Roboto Light" w:eastAsia="Roboto Light" w:hAnsi="Roboto Light" w:cs="Roboto Light"/>
          <w:color w:val="000000"/>
          <w:sz w:val="24"/>
          <w:szCs w:val="24"/>
        </w:rPr>
        <w:t>IL FESTIVAL ONLINE</w:t>
      </w:r>
    </w:p>
    <w:p w14:paraId="1F2740F8" w14:textId="77777777" w:rsidR="00ED61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 Light" w:eastAsia="Roboto Light" w:hAnsi="Roboto Light" w:cs="Roboto Light"/>
          <w:color w:val="000000"/>
          <w:sz w:val="24"/>
          <w:szCs w:val="24"/>
        </w:rPr>
      </w:pPr>
      <w:r>
        <w:rPr>
          <w:rFonts w:ascii="Roboto Light" w:eastAsia="Roboto Light" w:hAnsi="Roboto Light" w:cs="Roboto Light"/>
          <w:color w:val="000000"/>
          <w:sz w:val="24"/>
          <w:szCs w:val="24"/>
        </w:rPr>
        <w:t xml:space="preserve">Sito web: </w:t>
      </w:r>
      <w:hyperlink r:id="rId7">
        <w:r>
          <w:rPr>
            <w:rFonts w:ascii="Roboto Light" w:eastAsia="Roboto Light" w:hAnsi="Roboto Light" w:cs="Roboto Light"/>
            <w:color w:val="0563C1"/>
            <w:sz w:val="24"/>
            <w:szCs w:val="24"/>
            <w:u w:val="single"/>
          </w:rPr>
          <w:t>www.internoverde.it</w:t>
        </w:r>
      </w:hyperlink>
      <w:r>
        <w:rPr>
          <w:rFonts w:ascii="Roboto Light" w:eastAsia="Roboto Light" w:hAnsi="Roboto Light" w:cs="Roboto Light"/>
          <w:color w:val="000000"/>
          <w:sz w:val="24"/>
          <w:szCs w:val="24"/>
        </w:rPr>
        <w:t xml:space="preserve"> </w:t>
      </w:r>
    </w:p>
    <w:p w14:paraId="3FF43E63" w14:textId="77777777" w:rsidR="00ED61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 Light" w:eastAsia="Roboto Light" w:hAnsi="Roboto Light" w:cs="Roboto Light"/>
          <w:color w:val="000000"/>
          <w:sz w:val="24"/>
          <w:szCs w:val="24"/>
        </w:rPr>
      </w:pPr>
      <w:r>
        <w:rPr>
          <w:rFonts w:ascii="Roboto Light" w:eastAsia="Roboto Light" w:hAnsi="Roboto Light" w:cs="Roboto Light"/>
          <w:color w:val="000000"/>
          <w:sz w:val="24"/>
          <w:szCs w:val="24"/>
        </w:rPr>
        <w:t xml:space="preserve">Facebook: </w:t>
      </w:r>
      <w:hyperlink r:id="rId8">
        <w:r>
          <w:rPr>
            <w:rFonts w:ascii="Roboto Light" w:eastAsia="Roboto Light" w:hAnsi="Roboto Light" w:cs="Roboto Light"/>
            <w:color w:val="0563C1"/>
            <w:sz w:val="24"/>
            <w:szCs w:val="24"/>
            <w:u w:val="single"/>
          </w:rPr>
          <w:t>www.facebook.com/internoverde.it</w:t>
        </w:r>
      </w:hyperlink>
    </w:p>
    <w:p w14:paraId="180A4312" w14:textId="77777777" w:rsidR="00ED61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 Light" w:eastAsia="Roboto Light" w:hAnsi="Roboto Light" w:cs="Roboto Light"/>
          <w:color w:val="000000"/>
          <w:sz w:val="24"/>
          <w:szCs w:val="24"/>
        </w:rPr>
      </w:pPr>
      <w:r>
        <w:rPr>
          <w:rFonts w:ascii="Roboto Light" w:eastAsia="Roboto Light" w:hAnsi="Roboto Light" w:cs="Roboto Light"/>
          <w:color w:val="000000"/>
          <w:sz w:val="24"/>
          <w:szCs w:val="24"/>
        </w:rPr>
        <w:t xml:space="preserve">Instagram: </w:t>
      </w:r>
      <w:hyperlink r:id="rId9">
        <w:r>
          <w:rPr>
            <w:rFonts w:ascii="Roboto Light" w:eastAsia="Roboto Light" w:hAnsi="Roboto Light" w:cs="Roboto Light"/>
            <w:color w:val="0563C1"/>
            <w:sz w:val="24"/>
            <w:szCs w:val="24"/>
            <w:u w:val="single"/>
          </w:rPr>
          <w:t>https://www.instagram.com/internoverde/?hl=it</w:t>
        </w:r>
      </w:hyperlink>
    </w:p>
    <w:p w14:paraId="5CBBBA9E" w14:textId="77777777" w:rsidR="00ED61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 Light" w:eastAsia="Roboto Light" w:hAnsi="Roboto Light" w:cs="Roboto Light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Roboto Light" w:eastAsia="Roboto Light" w:hAnsi="Roboto Light" w:cs="Roboto Light"/>
          <w:color w:val="000000"/>
          <w:sz w:val="24"/>
          <w:szCs w:val="24"/>
        </w:rPr>
        <w:t xml:space="preserve">Linkedin: </w:t>
      </w:r>
      <w:hyperlink r:id="rId10">
        <w:r>
          <w:rPr>
            <w:rFonts w:ascii="Roboto Light" w:eastAsia="Roboto Light" w:hAnsi="Roboto Light" w:cs="Roboto Light"/>
            <w:color w:val="0563C1"/>
            <w:sz w:val="24"/>
            <w:szCs w:val="24"/>
            <w:u w:val="single"/>
          </w:rPr>
          <w:t>www.linkedin.com/company/internoverde/</w:t>
        </w:r>
      </w:hyperlink>
    </w:p>
    <w:p w14:paraId="28F31844" w14:textId="77777777" w:rsidR="00ED61B1" w:rsidRDefault="00ED6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 Light" w:eastAsia="Roboto Light" w:hAnsi="Roboto Light" w:cs="Roboto Light"/>
          <w:color w:val="000000"/>
          <w:sz w:val="24"/>
          <w:szCs w:val="24"/>
        </w:rPr>
      </w:pPr>
    </w:p>
    <w:p w14:paraId="10F6AC84" w14:textId="77777777" w:rsidR="00ED61B1" w:rsidRDefault="00ED6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 Light" w:eastAsia="Roboto Light" w:hAnsi="Roboto Light" w:cs="Roboto Light"/>
          <w:color w:val="000000"/>
          <w:sz w:val="24"/>
          <w:szCs w:val="24"/>
          <w:highlight w:val="yellow"/>
        </w:rPr>
      </w:pPr>
    </w:p>
    <w:p w14:paraId="62450630" w14:textId="77777777" w:rsidR="00ED61B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Roboto Light" w:eastAsia="Roboto Light" w:hAnsi="Roboto Light" w:cs="Roboto Light"/>
          <w:b/>
          <w:color w:val="000000"/>
          <w:sz w:val="24"/>
          <w:szCs w:val="24"/>
        </w:rPr>
      </w:pPr>
      <w:r>
        <w:rPr>
          <w:rFonts w:ascii="Roboto Light" w:eastAsia="Roboto Light" w:hAnsi="Roboto Light" w:cs="Roboto Light"/>
          <w:b/>
          <w:color w:val="000000"/>
          <w:sz w:val="24"/>
          <w:szCs w:val="24"/>
        </w:rPr>
        <w:t>Responsabile comunicazione</w:t>
      </w:r>
    </w:p>
    <w:p w14:paraId="0D0B4F29" w14:textId="77777777" w:rsidR="00ED61B1" w:rsidRDefault="00000000">
      <w:pPr>
        <w:spacing w:after="0" w:line="240" w:lineRule="auto"/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Licia </w:t>
      </w:r>
      <w:proofErr w:type="spellStart"/>
      <w:r>
        <w:rPr>
          <w:rFonts w:ascii="Roboto Light" w:eastAsia="Roboto Light" w:hAnsi="Roboto Light" w:cs="Roboto Light"/>
          <w:sz w:val="24"/>
          <w:szCs w:val="24"/>
        </w:rPr>
        <w:t>Vignotto</w:t>
      </w:r>
      <w:proofErr w:type="spellEnd"/>
      <w:r>
        <w:rPr>
          <w:rFonts w:ascii="Roboto Light" w:eastAsia="Roboto Light" w:hAnsi="Roboto Light" w:cs="Roboto Light"/>
          <w:sz w:val="24"/>
          <w:szCs w:val="24"/>
        </w:rPr>
        <w:t xml:space="preserve"> | </w:t>
      </w:r>
      <w:hyperlink r:id="rId11">
        <w:r>
          <w:rPr>
            <w:rFonts w:ascii="Roboto Light" w:eastAsia="Roboto Light" w:hAnsi="Roboto Light" w:cs="Roboto Light"/>
            <w:color w:val="0563C1"/>
            <w:sz w:val="24"/>
            <w:szCs w:val="24"/>
            <w:u w:val="single"/>
          </w:rPr>
          <w:t>licia@internoverde.it</w:t>
        </w:r>
      </w:hyperlink>
      <w:r>
        <w:rPr>
          <w:rFonts w:ascii="Roboto Light" w:eastAsia="Roboto Light" w:hAnsi="Roboto Light" w:cs="Roboto Light"/>
          <w:sz w:val="24"/>
          <w:szCs w:val="24"/>
        </w:rPr>
        <w:t xml:space="preserve"> | 3391524410</w:t>
      </w:r>
    </w:p>
    <w:p w14:paraId="05E884B5" w14:textId="77777777" w:rsidR="00ED61B1" w:rsidRDefault="00ED61B1">
      <w:pPr>
        <w:rPr>
          <w:rFonts w:ascii="Roboto Light" w:eastAsia="Roboto Light" w:hAnsi="Roboto Light" w:cs="Roboto Light"/>
          <w:sz w:val="24"/>
          <w:szCs w:val="24"/>
        </w:rPr>
      </w:pPr>
    </w:p>
    <w:p w14:paraId="4437B8B2" w14:textId="77777777" w:rsidR="00ED61B1" w:rsidRDefault="00000000">
      <w:p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noProof/>
          <w:sz w:val="24"/>
          <w:szCs w:val="24"/>
        </w:rPr>
        <w:drawing>
          <wp:inline distT="0" distB="0" distL="0" distR="0" wp14:anchorId="38B6706B" wp14:editId="4A037D48">
            <wp:extent cx="1756450" cy="349723"/>
            <wp:effectExtent l="0" t="0" r="0" b="0"/>
            <wp:docPr id="16771830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450" cy="349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D61B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B1"/>
    <w:rsid w:val="004A584E"/>
    <w:rsid w:val="00E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AF2A"/>
  <w15:docId w15:val="{48B4FB03-86B8-49DE-AF8B-BEA1F72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327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D7327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732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32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3277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D7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5208"/>
    <w:rPr>
      <w:color w:val="605E5C"/>
      <w:shd w:val="clear" w:color="auto" w:fill="E1DFDD"/>
    </w:rPr>
  </w:style>
  <w:style w:type="character" w:customStyle="1" w:styleId="ufnhrc">
    <w:name w:val="ufnhrc"/>
    <w:basedOn w:val="Carpredefinitoparagrafo"/>
    <w:rsid w:val="004F6A24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nternoverd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overde.it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overde.it" TargetMode="External"/><Relationship Id="rId11" Type="http://schemas.openxmlformats.org/officeDocument/2006/relationships/hyperlink" Target="mailto:licia@internoverde.i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linkedin.com/company/internover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nternoverde/?hl=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vpucmyXj5daTTJpxCr+VpjkWA==">CgMxLjAyCGguZ2pkZ3hzOAByITFYa3IyWGlNOU01MnppcW5zYUNBNGFIZUdSTjFaMUIxQQ==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 Vignotto</dc:creator>
  <cp:lastModifiedBy>laura carla pirovano</cp:lastModifiedBy>
  <cp:revision>2</cp:revision>
  <dcterms:created xsi:type="dcterms:W3CDTF">2024-03-24T18:36:00Z</dcterms:created>
  <dcterms:modified xsi:type="dcterms:W3CDTF">2024-03-24T18:36:00Z</dcterms:modified>
</cp:coreProperties>
</file>