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A597" w14:textId="40A53C83" w:rsidR="00F54102" w:rsidRDefault="00A02638">
      <w:pPr>
        <w:rPr>
          <w:b/>
          <w:bCs/>
          <w:sz w:val="28"/>
          <w:szCs w:val="28"/>
        </w:rPr>
      </w:pPr>
      <w:r w:rsidRPr="00A02638">
        <w:rPr>
          <w:b/>
          <w:bCs/>
          <w:sz w:val="28"/>
          <w:szCs w:val="28"/>
        </w:rPr>
        <w:t>Le novità della Libreria della natura su piante e dintorni</w:t>
      </w:r>
      <w:r w:rsidRPr="00A02638">
        <w:rPr>
          <w:b/>
          <w:bCs/>
          <w:sz w:val="28"/>
          <w:szCs w:val="28"/>
        </w:rPr>
        <w:br/>
        <w:t xml:space="preserve">Febbraio 2021 </w:t>
      </w:r>
    </w:p>
    <w:p w14:paraId="4A344424" w14:textId="77777777" w:rsidR="00A02638" w:rsidRPr="00DE3645" w:rsidRDefault="00A02638" w:rsidP="00A02638">
      <w:pPr>
        <w:rPr>
          <w:b/>
          <w:bCs/>
          <w:sz w:val="28"/>
          <w:szCs w:val="28"/>
        </w:rPr>
      </w:pPr>
      <w:r>
        <w:rPr>
          <w:rStyle w:val="Enfasigrassetto"/>
        </w:rPr>
        <w:t>Catalogo</w:t>
      </w:r>
      <w:r>
        <w:t xml:space="preserve">: sito </w:t>
      </w:r>
      <w:hyperlink r:id="rId4" w:tgtFrame="_blank" w:history="1">
        <w:r>
          <w:rPr>
            <w:rStyle w:val="Collegamentoipertestuale"/>
            <w:color w:val="656565"/>
          </w:rPr>
          <w:t>www.libreriadellanatura.com</w:t>
        </w:r>
      </w:hyperlink>
      <w:r>
        <w:br/>
      </w:r>
      <w:r>
        <w:rPr>
          <w:rStyle w:val="Enfasigrassetto"/>
        </w:rPr>
        <w:t>Contatti</w:t>
      </w:r>
      <w:r>
        <w:t xml:space="preserve">: Libreria della Natura - Via Maiocchi, 11 - 20123 Milano </w:t>
      </w:r>
      <w:proofErr w:type="spellStart"/>
      <w:r>
        <w:t>tel</w:t>
      </w:r>
      <w:proofErr w:type="spellEnd"/>
      <w:r>
        <w:t>: 0248003159</w:t>
      </w:r>
      <w:r>
        <w:br/>
      </w:r>
      <w:r>
        <w:rPr>
          <w:rStyle w:val="Enfasigrassetto"/>
        </w:rPr>
        <w:t>email</w:t>
      </w:r>
      <w:r>
        <w:t xml:space="preserve">: </w:t>
      </w:r>
      <w:hyperlink r:id="rId5" w:tgtFrame="_blank" w:history="1">
        <w:r>
          <w:rPr>
            <w:rStyle w:val="Collegamentoipertestuale"/>
            <w:color w:val="656565"/>
          </w:rPr>
          <w:t>info@libreriadellanatura.com</w:t>
        </w:r>
      </w:hyperlink>
    </w:p>
    <w:p w14:paraId="1E0F40C3" w14:textId="77777777" w:rsidR="00A02638" w:rsidRPr="00A02638" w:rsidRDefault="00A02638">
      <w:pPr>
        <w:rPr>
          <w:b/>
          <w:bCs/>
          <w:sz w:val="28"/>
          <w:szCs w:val="28"/>
        </w:rPr>
      </w:pPr>
    </w:p>
    <w:p w14:paraId="501EAFB0" w14:textId="4446D924" w:rsidR="00A02638" w:rsidRDefault="00A0263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15373A3F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vertAnchor="text" w:tblpXSpec="right" w:tblpYSpec="center"/>
              <w:tblW w:w="5000" w:type="pct"/>
              <w:shd w:val="clear" w:color="auto" w:fill="A8E0A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2AD97F8A" w14:textId="77777777">
              <w:tc>
                <w:tcPr>
                  <w:tcW w:w="8190" w:type="dxa"/>
                  <w:shd w:val="clear" w:color="auto" w:fill="A8E0AC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2C5DF054" w14:textId="77777777" w:rsidR="00A02638" w:rsidRPr="00A02638" w:rsidRDefault="00A02638" w:rsidP="00A02638">
                  <w:pPr>
                    <w:spacing w:after="0" w:line="300" w:lineRule="auto"/>
                    <w:outlineLvl w:val="1"/>
                    <w:rPr>
                      <w:rFonts w:ascii="Helvetica" w:eastAsia="Times New Roman" w:hAnsi="Helvetica"/>
                      <w:b/>
                      <w:bCs/>
                      <w:color w:val="202020"/>
                      <w:sz w:val="33"/>
                      <w:szCs w:val="33"/>
                      <w:lang w:eastAsia="it-IT"/>
                    </w:rPr>
                  </w:pPr>
                  <w:r w:rsidRPr="00A02638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33"/>
                      <w:szCs w:val="33"/>
                      <w:lang w:eastAsia="it-IT"/>
                    </w:rPr>
                    <w:t>Dal mondo verde</w:t>
                  </w:r>
                </w:p>
              </w:tc>
            </w:tr>
            <w:tr w:rsidR="00A02638" w:rsidRPr="00A02638" w14:paraId="64827736" w14:textId="77777777">
              <w:tc>
                <w:tcPr>
                  <w:tcW w:w="0" w:type="auto"/>
                  <w:shd w:val="clear" w:color="auto" w:fill="A8E0AC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FE8D5F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0263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CDE8B60" wp14:editId="0095DA4A">
                        <wp:extent cx="19050" cy="19050"/>
                        <wp:effectExtent l="0" t="0" r="0" b="0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243CA3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2C22E46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592E4E5E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246D945D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3D2238B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6E75ED6C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FE3F877" wp14:editId="37BFADD2">
                              <wp:extent cx="1257300" cy="1552575"/>
                              <wp:effectExtent l="0" t="0" r="0" b="9525"/>
                              <wp:docPr id="48" name="Immagin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5E6D887E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4E63485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8" w:tgtFrame="_blank" w:history="1">
                          <w:r w:rsidRPr="00A02638">
                            <w:rPr>
                              <w:rFonts w:ascii="Arial" w:eastAsia="Times New Roman" w:hAnsi="Arial" w:cs="Arial"/>
                              <w:b/>
                              <w:bCs/>
                              <w:color w:val="696969"/>
                              <w:sz w:val="33"/>
                              <w:szCs w:val="33"/>
                              <w:lang w:eastAsia="it-IT"/>
                            </w:rPr>
                            <w:t>NEW NATURALISM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DESIGN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 xml:space="preserve"> </w:t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AND PLANTING A RESILIENT ECOLOGICALLY VIBRANT HOME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 xml:space="preserve"> </w:t>
                        </w:r>
                      </w:p>
                      <w:p w14:paraId="6E79B811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NORRIS, K.D.</w:t>
                        </w:r>
                      </w:p>
                      <w:p w14:paraId="4E9757A4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New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Naturalism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horticulturist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modern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plantsman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Kelly D. Norris shares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his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inspiring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ecologically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sound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vision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for home gardens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created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with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stylish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yet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naturalistic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plantings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that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mimic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the wild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spaces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we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covet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such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meadows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prairies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woodlands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streamsides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--far from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contrived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formal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, high-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maintenance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plantings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of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past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Through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basic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introduction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to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plant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biology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ecology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..............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208, rilegato.</w:t>
                        </w:r>
                      </w:p>
                      <w:p w14:paraId="1F0A04F9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25,65</w:t>
                        </w:r>
                      </w:p>
                    </w:tc>
                  </w:tr>
                </w:tbl>
                <w:p w14:paraId="2B1A20EB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AE18815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0814397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5233BDC4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67F129FF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6BF60D0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5A0AD0B8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F7C264B" wp14:editId="68D5FB09">
                              <wp:extent cx="1257300" cy="2019300"/>
                              <wp:effectExtent l="0" t="0" r="0" b="0"/>
                              <wp:docPr id="49" name="Immagin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4AAE609F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595E3B0D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0" w:tgtFrame="_blank" w:history="1">
                          <w:r w:rsidRPr="00A02638">
                            <w:rPr>
                              <w:rFonts w:ascii="Arial" w:eastAsia="Times New Roman" w:hAnsi="Arial" w:cs="Arial"/>
                              <w:b/>
                              <w:bCs/>
                              <w:color w:val="656565"/>
                              <w:sz w:val="33"/>
                              <w:szCs w:val="33"/>
                              <w:lang w:eastAsia="it-IT"/>
                            </w:rPr>
                            <w:t>TOUT CE QUE VOTRE GRAND-MÈRE AURAIT DÛ VOUS APPRENDRE AU JARDIN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192 PAGES DE MISCELLANÉES &amp; PETITS SECRETS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 xml:space="preserve"> </w:t>
                        </w:r>
                      </w:p>
                      <w:p w14:paraId="0F0C5172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HAMPDEN, L</w:t>
                        </w:r>
                      </w:p>
                      <w:p w14:paraId="669D2F38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Tout le savoir-faire de nos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grands-mères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et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astuces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transmises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génération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en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génération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sont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rassemblés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dans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cet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ouvrage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pour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que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même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jardiniers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débutants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aient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la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main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verte !</w:t>
                        </w:r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conseils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inestimables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qui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permettent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aussi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bien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de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faire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fuir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insectes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grâce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à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du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café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et de l'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ail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que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de 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lastRenderedPageBreak/>
                          <w:t>Pagg. 191, rilegato.</w:t>
                        </w:r>
                      </w:p>
                      <w:p w14:paraId="37296903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12,83</w:t>
                        </w:r>
                      </w:p>
                    </w:tc>
                  </w:tr>
                </w:tbl>
                <w:p w14:paraId="1EBD8702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9E50669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603D6F4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58B3AA5C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3AB99E2C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2942EEB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7C5A24CE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40C88C5" wp14:editId="1FE7DB1D">
                              <wp:extent cx="1257300" cy="1838325"/>
                              <wp:effectExtent l="0" t="0" r="0" b="9525"/>
                              <wp:docPr id="50" name="Immagin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18E144AA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07CBDFE2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2" w:tgtFrame="_blank" w:history="1">
                          <w:r w:rsidRPr="00A02638">
                            <w:rPr>
                              <w:rFonts w:ascii="Arial" w:eastAsia="Times New Roman" w:hAnsi="Arial" w:cs="Arial"/>
                              <w:b/>
                              <w:bCs/>
                              <w:color w:val="696969"/>
                              <w:sz w:val="33"/>
                              <w:szCs w:val="33"/>
                              <w:lang w:eastAsia="it-IT"/>
                            </w:rPr>
                            <w:t>IL GIARDINIERE COCIENZIOSO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BOSTOK, H. &amp; COLLINS, S.</w:t>
                        </w:r>
                      </w:p>
                      <w:p w14:paraId="3358A3F0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Giardinieri e giardini sono di enorme importanza per l'ambiente e la biodiversità. Quelli che a noi possono sembrare piccoli cambiamenti, in realtà hanno un grande impatto sull'ambiente naturale che ci circonda e sulla fauna selvatica che lo abita. Questo libro è uno strumento indispensabile per i giardinieri che hanno 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224, rilegato.</w:t>
                        </w:r>
                      </w:p>
                      <w:p w14:paraId="6A9608EC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19,90</w:t>
                        </w:r>
                      </w:p>
                    </w:tc>
                  </w:tr>
                </w:tbl>
                <w:p w14:paraId="1513FC10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DF5C5D6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F9B82EE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40C27F6E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39B77231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31825255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0BFAD9CD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1CCDB098" wp14:editId="19FC6E85">
                              <wp:extent cx="1257300" cy="1743075"/>
                              <wp:effectExtent l="0" t="0" r="0" b="9525"/>
                              <wp:docPr id="51" name="Immagin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3DC1AD3C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F9D5DF1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4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LA VIE EN ROSE TE</w:t>
                          </w:r>
                        </w:hyperlink>
                      </w:p>
                      <w:p w14:paraId="0329E94E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AA.VV.</w:t>
                        </w:r>
                      </w:p>
                      <w:p w14:paraId="79E80776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Anche le Tè, come le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Chinensis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hanno antenate che approdarono in Europa dalla Cina nei primi due decenni </w:t>
                        </w:r>
                        <w:proofErr w:type="spellStart"/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dell</w:t>
                        </w:r>
                        <w:r w:rsidRPr="00A02638">
                          <w:rPr>
                            <w:rFonts w:ascii="Helvetica" w:eastAsia="Times New Roman" w:hAnsi="Helvetica" w:cs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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Ottocento</w:t>
                        </w:r>
                        <w:proofErr w:type="spellEnd"/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 bordo delle navi della Compagnia delle Indie Orientali. Quelle navi che portavano il tè in Europa provocando </w:t>
                        </w:r>
                        <w:proofErr w:type="spellStart"/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</w:t>
                        </w:r>
                        <w:r w:rsidRPr="00A02638">
                          <w:rPr>
                            <w:rFonts w:ascii="Helvetica" w:eastAsia="Times New Roman" w:hAnsi="Helvetica" w:cs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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ipotesi</w:t>
                        </w:r>
                        <w:proofErr w:type="spellEnd"/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di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un</w:t>
                        </w:r>
                        <w:r w:rsidRPr="00A02638">
                          <w:rPr>
                            <w:rFonts w:ascii="Helvetica" w:eastAsia="Times New Roman" w:hAnsi="Helvetica" w:cs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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assimilazione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tra il profumo della bevanda e quello delle sue compagne di viaggio. Viaggiatrici che presero presto la via del sud della Francia </w:t>
                        </w:r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dove  ...........</w:t>
                        </w:r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372, brossura</w:t>
                        </w:r>
                      </w:p>
                      <w:p w14:paraId="55732790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30,40</w:t>
                        </w:r>
                      </w:p>
                    </w:tc>
                  </w:tr>
                </w:tbl>
                <w:p w14:paraId="4A1F9C2E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DA4A7B4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09F6D0A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247AB159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2B4649DE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0FFDCE00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7F26D672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42899BF" wp14:editId="249ED50F">
                              <wp:extent cx="1257300" cy="1685925"/>
                              <wp:effectExtent l="0" t="0" r="0" b="9525"/>
                              <wp:docPr id="52" name="Immagin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4CF3BAFE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6D49B50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6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HISTORICAL ROSES</w:t>
                          </w:r>
                        </w:hyperlink>
                        <w:hyperlink r:id="rId17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 xml:space="preserve"> </w:t>
                          </w:r>
                        </w:hyperlink>
                      </w:p>
                      <w:p w14:paraId="75570036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BRUMME, H. &amp; VEMMER, E.</w:t>
                        </w:r>
                      </w:p>
                      <w:p w14:paraId="25B001A5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Historical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roses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enchant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us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with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their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unparalleled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charm,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their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scent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superb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spectrum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of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their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colours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shades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from white to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carmine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velvety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violet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For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thousands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of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years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they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have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been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cultivated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for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medicinal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purposes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the production of rose oil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perfume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and for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their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versatility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grace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beauty. In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this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book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Hella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Brumme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Eilike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Vemmer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describe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the 349 Gallica,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Damask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, ............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160, rilegato.</w:t>
                        </w:r>
                      </w:p>
                      <w:p w14:paraId="6C3BCB50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35,15</w:t>
                        </w:r>
                      </w:p>
                    </w:tc>
                  </w:tr>
                </w:tbl>
                <w:p w14:paraId="3D5970B9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28C8943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1F26D4A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3583B0BB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7C864FF4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61269F9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1C576E13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7C605B6A" wp14:editId="179FEFD7">
                              <wp:extent cx="1257300" cy="1552575"/>
                              <wp:effectExtent l="0" t="0" r="0" b="9525"/>
                              <wp:docPr id="53" name="Immagin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1CE1E0CD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21C5A27A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19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COLCHICUM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 xml:space="preserve">di 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WILSON, G. et al.</w:t>
                        </w:r>
                      </w:p>
                      <w:p w14:paraId="35F6D965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All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104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species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described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in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detail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with 220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photographs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plus a key to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aid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identification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More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than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80 of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most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widely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grown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cultivars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illustrated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fully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described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Detailed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history of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introduction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of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colchicums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to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cultivation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by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plant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explorers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A survey of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growers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who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have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selected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new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Colchicum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cultivars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.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botany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classification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of the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genus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576, rilegato.</w:t>
                        </w:r>
                      </w:p>
                      <w:p w14:paraId="59FEBE93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42,75</w:t>
                        </w:r>
                      </w:p>
                    </w:tc>
                  </w:tr>
                </w:tbl>
                <w:p w14:paraId="2079D252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7B63E5F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81FD731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15206679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19B6FE57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4B28D08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188F43CD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DC0C82B" wp14:editId="17CC1B40">
                              <wp:extent cx="1257300" cy="1666875"/>
                              <wp:effectExtent l="0" t="0" r="0" b="9525"/>
                              <wp:docPr id="54" name="Immagin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32A9419E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7D3FE8A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21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IL PICCOLO LIBRO DELLE ORCHIDEE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GEMME DELLA NATURA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CHASE, M., CHRISTENHUSZ, M. &amp; MIRENDA, T.</w:t>
                        </w:r>
                      </w:p>
                      <w:p w14:paraId="1AD8E2E1" w14:textId="77777777" w:rsidR="00A02638" w:rsidRPr="00A02638" w:rsidRDefault="00A02638" w:rsidP="00A02638">
                        <w:pPr>
                          <w:spacing w:after="0" w:line="360" w:lineRule="auto"/>
                          <w:jc w:val="both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Le orchidee hanno qualcosa che va al di là della loro innegabile bellezza. All'apparenza infinite per diversità, si sono adattate in modo sorprendente a una serie sbalorditiva di nicchie ecologiche e partner evolutivi, perfezionando la capacità di interagire con una miriade di creature e sfruttarle come simbionti. Le orchidee sono quindi la famiglia di piante ideale per educarci alla biodiversità e 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176, rilegato.</w:t>
                        </w:r>
                      </w:p>
                      <w:p w14:paraId="0D849733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18,91</w:t>
                        </w:r>
                      </w:p>
                    </w:tc>
                  </w:tr>
                </w:tbl>
                <w:p w14:paraId="224705D2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C481A29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707DFB0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4F0E90B4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55A4E38B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0EFF637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241D3177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C3E2305" wp14:editId="46D23635">
                              <wp:extent cx="1257300" cy="1790700"/>
                              <wp:effectExtent l="0" t="0" r="0" b="0"/>
                              <wp:docPr id="55" name="Immagin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6702C63B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698BAA0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23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I PROGENITORI DELLE PIANTE COLTIVATE IN ITALIA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MANZI, A.</w:t>
                        </w:r>
                      </w:p>
                      <w:p w14:paraId="5C3C94DE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Nel L'Italia è una terra che vanta una biodiversità vegetale eccezionale, che non trova riscontro in Europa. La sua flora annovera anche innumerevoli specie considerate i progenitori selvatici di piante coltivate per i più svariati usi. Il volume indaga sui parenti selvatici delle piante in coltura ad uso alimentare che vegetano nel nostro Paese. Ne illustra il processo di domesticazione e le prime fasi di coltivazioni......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280, brossura</w:t>
                        </w:r>
                      </w:p>
                      <w:p w14:paraId="1B27F586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lastRenderedPageBreak/>
                          <w:t>Euro 28,50</w:t>
                        </w:r>
                      </w:p>
                    </w:tc>
                  </w:tr>
                </w:tbl>
                <w:p w14:paraId="707BBA3F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1BA31A0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CD23176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3668CE34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3562421E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431C5C6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26C08789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9765C5C" wp14:editId="1CC1E561">
                              <wp:extent cx="1257300" cy="1771650"/>
                              <wp:effectExtent l="0" t="0" r="0" b="0"/>
                              <wp:docPr id="56" name="Immagin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4406065B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32128A47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25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PIANTE UTILI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I</w:t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N TICINO E NELL ITALIA ALPINA E PREALPINA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SCHWITTER, T.</w:t>
                        </w:r>
                      </w:p>
                      <w:p w14:paraId="0C4FA6FA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Un volume di riferimento per tutti gli amanti della natura. Quante volte vi siete chiesti se le piante che incontrate nelle vostre passeggiate sono commestibili o se potete utilizzarle in altro modo? Questo libro vi darà molte risposte. Trecento piante schedate con cura e illustrate da immagini a colori. Una descrizione </w:t>
                        </w:r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dettagliata....</w:t>
                        </w:r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336, rilegato</w:t>
                        </w:r>
                      </w:p>
                      <w:p w14:paraId="66C58ED9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39,90</w:t>
                        </w:r>
                      </w:p>
                    </w:tc>
                  </w:tr>
                </w:tbl>
                <w:p w14:paraId="362E9DA3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58F52D1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DBB7628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2133B2D5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1D75BA85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5961BD71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4BB0D17E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589774E" wp14:editId="15B2C69A">
                              <wp:extent cx="1257300" cy="2019300"/>
                              <wp:effectExtent l="0" t="0" r="0" b="0"/>
                              <wp:docPr id="57" name="Immagin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30B00275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5AD7CC2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27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NATALE TORRE I GIARDINI DEL SOLE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ZOCCALI, G.</w:t>
                        </w:r>
                      </w:p>
                      <w:p w14:paraId="3B97D6C0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Storia pensiero e vicende di un moderno cacciatore di piante, di fiori e di frutti, di manghi e di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avocadi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, maturati ai piedi </w:t>
                        </w:r>
                        <w:proofErr w:type="gram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dell' Etna</w:t>
                        </w:r>
                        <w:proofErr w:type="gram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, che riscrivono la storia di Sicilia, di giardino etici ed ecologici che sposano il sole del Sud e valorizzano i "tropici" d' Italia delle sfide ispirate alla sostenibilità per il ..................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156, brossura.</w:t>
                        </w:r>
                      </w:p>
                      <w:p w14:paraId="4B164709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13,30</w:t>
                        </w:r>
                      </w:p>
                    </w:tc>
                  </w:tr>
                </w:tbl>
                <w:p w14:paraId="6B5B0257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8813DFB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7605764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1F86D122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6E9D62CD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39F8AE9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26057225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0679BE91" wp14:editId="07907222">
                              <wp:extent cx="1257300" cy="1857375"/>
                              <wp:effectExtent l="0" t="0" r="0" b="9525"/>
                              <wp:docPr id="58" name="Immagin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12ECB39A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144F8738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29" w:history="1">
                          <w:r w:rsidRPr="00A02638">
                            <w:rPr>
                              <w:rFonts w:ascii="Arial" w:eastAsia="Times New Roman" w:hAnsi="Arial" w:cs="Arial"/>
                              <w:color w:val="656565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STORIE STRAORDINARIE DELLE MATERIE PRIME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GIRAUDO, A.</w:t>
                        </w:r>
                      </w:p>
                      <w:p w14:paraId="4A031C13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Quando si parla di materie prime, pensiamo all'oro, all'argento, al ferro e al petrolio. Eppure anche spezie, cereali, soia e mercurio, torba e granturco, sale e seta, diamanti e lana hanno partecipato a fare e disfare la storia. Un'oncia di seta costava un'oncia d'oro nella Roma imperiale, e lo stesso accadeva 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256, brossura.</w:t>
                        </w:r>
                      </w:p>
                      <w:p w14:paraId="7458EF99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15,20</w:t>
                        </w:r>
                      </w:p>
                    </w:tc>
                  </w:tr>
                </w:tbl>
                <w:p w14:paraId="1DB2C788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6E44DBB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211C2CC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3AFB53C3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5BBB1C3B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6FF432C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4E6ABD7D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B773155" wp14:editId="36AC5F73">
                              <wp:extent cx="1257300" cy="1914525"/>
                              <wp:effectExtent l="0" t="0" r="0" b="9525"/>
                              <wp:docPr id="59" name="Immagin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2BEC9362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064D22B6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31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56565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IL GIARDINO DALLE MILLE VOCI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ARENZ, E.</w:t>
                        </w:r>
                      </w:p>
                      <w:p w14:paraId="583963ED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Sally ha diciassette anni e pensa che tutto il mondo sia contro di lei. Fuggire di casa le sembra l'unica soluzione possibile. Non vorrebbe chiedere aiuto a nessuno, ma quando la notte la sorprende si trova di fronte a una fattoria. Ad accoglierla è la timida e taciturna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Liss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che, senza farle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208, brossura.</w:t>
                        </w:r>
                      </w:p>
                      <w:p w14:paraId="2CBB63B3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16</w:t>
                        </w:r>
                      </w:p>
                    </w:tc>
                  </w:tr>
                </w:tbl>
                <w:p w14:paraId="2DDEE9C6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436F254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6C9321C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02638" w:rsidRPr="00A02638" w14:paraId="1C0EBFBE" w14:textId="77777777" w:rsidTr="00A02638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2638" w:rsidRPr="00A02638" w14:paraId="54BB08A4" w14:textId="77777777">
              <w:tc>
                <w:tcPr>
                  <w:tcW w:w="0" w:type="auto"/>
                  <w:shd w:val="clear" w:color="auto" w:fill="A8E0AC"/>
                  <w:hideMark/>
                </w:tcPr>
                <w:tbl>
                  <w:tblPr>
                    <w:tblpPr w:vertAnchor="text"/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02638" w:rsidRPr="00A02638" w14:paraId="7672858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7F9446F1" w14:textId="77777777" w:rsidR="00A02638" w:rsidRPr="00A02638" w:rsidRDefault="00A02638" w:rsidP="00A026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02638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DD682E4" wp14:editId="79681C92">
                              <wp:extent cx="1257300" cy="1809750"/>
                              <wp:effectExtent l="0" t="0" r="0" b="0"/>
                              <wp:docPr id="60" name="Immagin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80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A02638" w:rsidRPr="00A02638" w14:paraId="22D3A488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2279A785" w14:textId="77777777" w:rsidR="00A02638" w:rsidRPr="00A02638" w:rsidRDefault="00A02638" w:rsidP="00A02638">
                        <w:pPr>
                          <w:spacing w:after="0" w:line="300" w:lineRule="auto"/>
                          <w:jc w:val="center"/>
                          <w:outlineLvl w:val="1"/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hyperlink r:id="rId33" w:tgtFrame="_blank" w:history="1">
                          <w:r w:rsidRPr="00A02638">
                            <w:rPr>
                              <w:rFonts w:ascii="Arial" w:eastAsia="Times New Roman" w:hAnsi="Arial" w:cs="Arial"/>
                              <w:color w:val="696969"/>
                              <w:sz w:val="33"/>
                              <w:szCs w:val="33"/>
                              <w:u w:val="single"/>
                              <w:lang w:eastAsia="it-IT"/>
                            </w:rPr>
                            <w:t>THE BOOK OF CITRUS FRUITS</w:t>
                          </w:r>
                        </w:hyperlink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7"/>
                            <w:szCs w:val="27"/>
                            <w:lang w:eastAsia="it-IT"/>
                          </w:rPr>
                          <w:t>THE COMPLATE PLATES 1708 1714</w:t>
                        </w:r>
                        <w:r w:rsidRPr="00A02638">
                          <w:rPr>
                            <w:rFonts w:ascii="Helvetica" w:eastAsia="Times New Roman" w:hAnsi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szCs w:val="20"/>
                            <w:lang w:eastAsia="it-IT"/>
                          </w:rPr>
                          <w:t>di VOLKAMER, J.K.</w:t>
                        </w:r>
                      </w:p>
                      <w:p w14:paraId="301C6F8F" w14:textId="77777777" w:rsidR="00A02638" w:rsidRPr="00A02638" w:rsidRDefault="00A02638" w:rsidP="00A02638">
                        <w:pPr>
                          <w:spacing w:after="0" w:line="360" w:lineRule="auto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Avete mai pensato agli agrumi come a leggiadri corpi celesti sospesi in cielo? Forse voi no, ma J. C. </w:t>
                        </w:r>
                        <w:proofErr w:type="spellStart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>Volkamer</w:t>
                        </w:r>
                        <w:proofErr w:type="spellEnd"/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t xml:space="preserve"> (1644-1720) sì, tanto che commissionò una stravagante e straordinaria serie di grandi incisioni su rame che avessero per protagonisti arance, cedri e limoni, immersi in scene surreali ricche di incanto e splendore. Il mercante ..............</w:t>
                        </w: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  <w:t>Pagg. 400, rilegato.</w:t>
                        </w:r>
                      </w:p>
                      <w:p w14:paraId="4DF09D69" w14:textId="77777777" w:rsidR="00A02638" w:rsidRPr="00A02638" w:rsidRDefault="00A02638" w:rsidP="00A0263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</w:pPr>
                        <w:r w:rsidRPr="00A02638">
                          <w:rPr>
                            <w:rFonts w:ascii="Helvetica" w:eastAsia="Times New Roman" w:hAnsi="Helvetica"/>
                            <w:color w:val="0C0101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A02638">
                          <w:rPr>
                            <w:rFonts w:ascii="Arial" w:eastAsia="Times New Roman" w:hAnsi="Arial" w:cs="Arial"/>
                            <w:b/>
                            <w:bCs/>
                            <w:color w:val="0C0101"/>
                            <w:sz w:val="18"/>
                            <w:szCs w:val="18"/>
                            <w:lang w:eastAsia="it-IT"/>
                          </w:rPr>
                          <w:t>Euro 142,50</w:t>
                        </w:r>
                      </w:p>
                    </w:tc>
                  </w:tr>
                </w:tbl>
                <w:p w14:paraId="2C5BB1A6" w14:textId="77777777" w:rsidR="00A02638" w:rsidRPr="00A02638" w:rsidRDefault="00A02638" w:rsidP="00A02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6476587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D050AA0" w14:textId="77777777" w:rsidR="00A02638" w:rsidRDefault="00A02638"/>
    <w:sectPr w:rsidR="00A02638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2638"/>
    <w:rsid w:val="00145C6A"/>
    <w:rsid w:val="009E50E9"/>
    <w:rsid w:val="00A02638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EA28"/>
  <w15:chartTrackingRefBased/>
  <w15:docId w15:val="{3653C76D-AB79-4B98-89EC-B10FC50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26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0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dellanatura.us14.list-manage.com/track/click?u=65fc339d51e0ee98756c2e6cc&amp;id=6a0cf3e31e&amp;e=1b773b5a3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libreriadellanatura.us14.list-manage.com/track/click?u=65fc339d51e0ee98756c2e6cc&amp;id=957a6fa78e&amp;e=1b773b5a3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libreriadellanatura.us14.list-manage.com/track/click?u=65fc339d51e0ee98756c2e6cc&amp;id=9b85641a8b&amp;e=1b773b5a32" TargetMode="External"/><Relationship Id="rId17" Type="http://schemas.openxmlformats.org/officeDocument/2006/relationships/hyperlink" Target="https://libreriadellanatura.us14.list-manage.com/track/click?u=65fc339d51e0ee98756c2e6cc&amp;id=1ccba046f1&amp;e=1b773b5a32" TargetMode="External"/><Relationship Id="rId25" Type="http://schemas.openxmlformats.org/officeDocument/2006/relationships/hyperlink" Target="https://libreriadellanatura.us14.list-manage.com/track/click?u=65fc339d51e0ee98756c2e6cc&amp;id=05a1c35c6b&amp;e=1b773b5a32" TargetMode="External"/><Relationship Id="rId33" Type="http://schemas.openxmlformats.org/officeDocument/2006/relationships/hyperlink" Target="https://libreriadellanatura.us14.list-manage.com/track/click?u=65fc339d51e0ee98756c2e6cc&amp;id=0c179b6863&amp;e=1b773b5a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reriadellanatura.us14.list-manage.com/track/click?u=65fc339d51e0ee98756c2e6cc&amp;id=8cb3e7c45a&amp;e=1b773b5a32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libreriadellanatura.us14.list-manage.com/track/click?u=65fc339d51e0ee98756c2e6cc&amp;id=4fcff98efb&amp;e=1b773b5a3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libreriadellanatura.us14.list-manage.com/track/click?u=65fc339d51e0ee98756c2e6cc&amp;id=1b8b881551&amp;e=1b773b5a32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libreriadellanatura.us14.list-manage.com/track/click?u=65fc339d51e0ee98756c2e6cc&amp;id=494a84a41c&amp;e=1b773b5a32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s://libreriadellanatura.us14.list-manage.com/track/click?u=65fc339d51e0ee98756c2e6cc&amp;id=cabb2fde81&amp;e=1b773b5a32" TargetMode="External"/><Relationship Id="rId19" Type="http://schemas.openxmlformats.org/officeDocument/2006/relationships/hyperlink" Target="https://libreriadellanatura.us14.list-manage.com/track/click?u=65fc339d51e0ee98756c2e6cc&amp;id=0447d41662&amp;e=1b773b5a32" TargetMode="External"/><Relationship Id="rId31" Type="http://schemas.openxmlformats.org/officeDocument/2006/relationships/hyperlink" Target="https://libreriadellanatura.us14.list-manage.com/track/click?u=65fc339d51e0ee98756c2e6cc&amp;id=68c84005f4&amp;e=1b773b5a32" TargetMode="External"/><Relationship Id="rId4" Type="http://schemas.openxmlformats.org/officeDocument/2006/relationships/hyperlink" Target="https://libreriadellanatura.us14.list-manage.com/track/click?u=65fc339d51e0ee98756c2e6cc&amp;id=1bac1f2646&amp;e=1b773b5a3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ibreriadellanatura.us14.list-manage.com/track/click?u=65fc339d51e0ee98756c2e6cc&amp;id=84caac19cb&amp;e=1b773b5a32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libreriadellanatura.us14.list-manage.com/track/click?u=65fc339d51e0ee98756c2e6cc&amp;id=f9d7e45b47&amp;e=1b773b5a32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Pirovano</dc:creator>
  <cp:keywords/>
  <dc:description/>
  <cp:lastModifiedBy>Laura Pirovano</cp:lastModifiedBy>
  <cp:revision>1</cp:revision>
  <dcterms:created xsi:type="dcterms:W3CDTF">2021-03-17T16:34:00Z</dcterms:created>
  <dcterms:modified xsi:type="dcterms:W3CDTF">2021-03-17T16:36:00Z</dcterms:modified>
</cp:coreProperties>
</file>