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color w:val="0070C0"/>
          <w:sz w:val="32"/>
          <w:szCs w:val="32"/>
          <w:lang w:eastAsia="it-IT"/>
        </w:rPr>
        <w:t>LA FLOTTA LUNGO L’ALZAIA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t>(naviglio grande, davanti al vicolo dei lavandai)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Tra spazi istituzionali, occasioni di svago, cultura e intrattenimento,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Navigli Design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District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sarà un vero e proprio palinsesto di iniziative e sollecitazioni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che si svilupperanno in tutto il quartiere, tra mostre, workshop,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installazioni e performance artistiche.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La piccola flotta di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tre chiatte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annovera 2 richiami d’eccezione per i ‘design </w:t>
      </w:r>
      <w:proofErr w:type="spellStart"/>
      <w:r w:rsidRPr="00C011DE">
        <w:rPr>
          <w:rFonts w:ascii="Arial" w:eastAsia="Times New Roman" w:hAnsi="Arial" w:cs="Arial"/>
          <w:sz w:val="24"/>
          <w:szCs w:val="24"/>
          <w:lang w:eastAsia="it-IT"/>
        </w:rPr>
        <w:t>addicted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>’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e i ‘viandanti del design’, all’insegna dell’armonia sull’oasi di design </w:t>
      </w:r>
      <w:proofErr w:type="spellStart"/>
      <w:r w:rsidRPr="00C01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Prestige</w:t>
      </w:r>
      <w:proofErr w:type="spellEnd"/>
      <w:r w:rsidRPr="00C01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&amp; Nature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e della sperimentazione sulla chiatta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Design For Future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color w:val="0070C0"/>
          <w:sz w:val="32"/>
          <w:szCs w:val="32"/>
          <w:lang w:eastAsia="it-IT"/>
        </w:rPr>
        <w:t>PRESTIGE &amp; NATURE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70C0"/>
          <w:sz w:val="24"/>
          <w:szCs w:val="24"/>
          <w:lang w:eastAsia="it-IT"/>
        </w:rPr>
        <w:t xml:space="preserve">La chiatta del design </w:t>
      </w:r>
      <w:proofErr w:type="spellStart"/>
      <w:r w:rsidRPr="00C011DE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in&amp;out</w:t>
      </w:r>
      <w:proofErr w:type="spellEnd"/>
      <w:r w:rsidRPr="00C011DE">
        <w:rPr>
          <w:rFonts w:ascii="Arial" w:eastAsia="Times New Roman" w:hAnsi="Arial" w:cs="Arial"/>
          <w:color w:val="0070C0"/>
          <w:sz w:val="24"/>
          <w:szCs w:val="24"/>
          <w:lang w:eastAsia="it-IT"/>
        </w:rPr>
        <w:t xml:space="preserve"> e del buon gusto a 360°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 cura di VG CREA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dal 8 al 13 aprile 2014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Lo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Studio VG Crea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realizza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Prestige</w:t>
      </w:r>
      <w:proofErr w:type="spellEnd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&amp; Nature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>, un’ambientazione galleggiante d’eccezione,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in grado di coordinare e fondere la selezione di proposte di arredo,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corredo e accessorio </w:t>
      </w:r>
      <w:proofErr w:type="spellStart"/>
      <w:r w:rsidRPr="00C011DE">
        <w:rPr>
          <w:rFonts w:ascii="Arial" w:eastAsia="Times New Roman" w:hAnsi="Arial" w:cs="Arial"/>
          <w:sz w:val="24"/>
          <w:szCs w:val="24"/>
          <w:lang w:eastAsia="it-IT"/>
        </w:rPr>
        <w:t>in&amp;outdoor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dei marchi partecipanti.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Tema di fondo la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convivialità attorno al cibo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– contenuto trainante dell’EXPO 2015 -,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coniugando il meglio del design con il gusto,</w:t>
      </w: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rendendo vivo e vivace lo spazio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degustazioni di cibo, champagne e dimostrazioni culinarie di alto livello,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dando vita a scenografie raffinate che coinvolgeranno i 5 sensi dei visitatori,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in una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cornice espositiva ed emozionale davvero unica e sospesa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dislocata tra acqua, palcoscenici galleggianti e terraferma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lastRenderedPageBreak/>
        <w:t>Numerose le aziende di arredo e di complemento che hanno scelto i Navigli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per interpretare il </w:t>
      </w:r>
      <w:proofErr w:type="spellStart"/>
      <w:r w:rsidRPr="00C011DE">
        <w:rPr>
          <w:rFonts w:ascii="Arial" w:eastAsia="Times New Roman" w:hAnsi="Arial" w:cs="Arial"/>
          <w:sz w:val="24"/>
          <w:szCs w:val="24"/>
          <w:lang w:eastAsia="it-IT"/>
        </w:rPr>
        <w:t>Fuorisalone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del Mobile, proponendo al pubblico una piacevole escursione “in barca”: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Colico Design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(arredi),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Square</w:t>
      </w:r>
      <w:proofErr w:type="spellEnd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Garden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(serre e coperture),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Livellara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(vasi, piatti, bicchieri),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Adriana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Lohmann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(illuminazione),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Antique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Mirror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(decorazioni in vetro),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Planet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One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proofErr w:type="spellStart"/>
      <w:r w:rsidRPr="00C011DE">
        <w:rPr>
          <w:rFonts w:ascii="Arial" w:eastAsia="Times New Roman" w:hAnsi="Arial" w:cs="Arial"/>
          <w:sz w:val="24"/>
          <w:szCs w:val="24"/>
          <w:lang w:eastAsia="it-IT"/>
        </w:rPr>
        <w:t>Food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&amp; </w:t>
      </w:r>
      <w:proofErr w:type="spellStart"/>
      <w:r w:rsidRPr="00C011DE">
        <w:rPr>
          <w:rFonts w:ascii="Arial" w:eastAsia="Times New Roman" w:hAnsi="Arial" w:cs="Arial"/>
          <w:sz w:val="24"/>
          <w:szCs w:val="24"/>
          <w:lang w:eastAsia="it-IT"/>
        </w:rPr>
        <w:t>Beverage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>),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Fogazza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(ceramica),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Deco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Decking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(pavimentazioni).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Anche la Maison G.H.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Mumm</w:t>
      </w:r>
      <w:proofErr w:type="spellEnd"/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sposa l’estetica ‘liquida’ di Navigli Design </w:t>
      </w:r>
      <w:proofErr w:type="spellStart"/>
      <w:r w:rsidRPr="00C011DE">
        <w:rPr>
          <w:rFonts w:ascii="Arial" w:eastAsia="Times New Roman" w:hAnsi="Arial" w:cs="Arial"/>
          <w:sz w:val="24"/>
          <w:szCs w:val="24"/>
          <w:lang w:eastAsia="it-IT"/>
        </w:rPr>
        <w:t>District</w:t>
      </w:r>
      <w:proofErr w:type="spellEnd"/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e si imbarca su </w:t>
      </w:r>
      <w:proofErr w:type="spellStart"/>
      <w:r w:rsidRPr="00C011D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it-IT"/>
        </w:rPr>
        <w:t>Prestige</w:t>
      </w:r>
      <w:proofErr w:type="spellEnd"/>
      <w:r w:rsidRPr="00C011D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it-IT"/>
        </w:rPr>
        <w:t xml:space="preserve"> &amp; Nature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: in mostra l’opera “THE G.H.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MUMM SABRE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 xml:space="preserve"> BY </w:t>
      </w: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ROSS LOVEGROVE</w:t>
      </w:r>
      <w:r w:rsidRPr="00C011DE">
        <w:rPr>
          <w:rFonts w:ascii="Arial" w:eastAsia="Times New Roman" w:hAnsi="Arial" w:cs="Arial"/>
          <w:sz w:val="24"/>
          <w:szCs w:val="24"/>
          <w:lang w:eastAsia="it-IT"/>
        </w:rPr>
        <w:t>”,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con cui uno dei più visionari designer contemporanei rilegge il rituale dell’apertura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dello champagne con la sciabola.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Nel cuore di Milano, città al centro del mondo durante il Salone, un evento dedicato al buon gusto a 360°.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color w:val="0070C0"/>
          <w:sz w:val="32"/>
          <w:szCs w:val="32"/>
          <w:lang w:eastAsia="it-IT"/>
        </w:rPr>
        <w:t>DESIGN FOR FUTURE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70C0"/>
          <w:sz w:val="24"/>
          <w:szCs w:val="24"/>
          <w:lang w:eastAsia="it-IT"/>
        </w:rPr>
        <w:t xml:space="preserve">La chiatta della sperimentazione, della riqualificazione e del </w:t>
      </w:r>
      <w:proofErr w:type="spellStart"/>
      <w:r w:rsidRPr="00C011DE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landscape</w:t>
      </w:r>
      <w:proofErr w:type="spellEnd"/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 cura di Arch. Massimo </w:t>
      </w:r>
      <w:proofErr w:type="spellStart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Malacrida</w:t>
      </w:r>
      <w:proofErr w:type="spellEnd"/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e VG CREA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dal 8 al 13 aprile 2014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Una esposizione di prodotti innovativi, un inno alla progettualità,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una carrellata di novità di aziende e prototipi ideati da giovani designer.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Una rassegna di esemplari selezionati nati dall’inventiva,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ricerca, lo studio e la sensibilità delle aziende e dei giovani designer che si propongono alla stampa e agli operatori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 settore su una chiatta che Navigli Design </w:t>
      </w:r>
      <w:proofErr w:type="spellStart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District</w:t>
      </w:r>
      <w:proofErr w:type="spellEnd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ha loro riservato.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Accanto, proposte d’avanguardia per un’edilizia di restauro e recupero a cura di </w:t>
      </w:r>
      <w:r w:rsidRPr="00C01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7Cereali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- brand impegnato nella ristrutturazione e riconversione di immobili agricoli inutilizzati in strutture turistiche,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unendo </w:t>
      </w:r>
      <w:proofErr w:type="spellStart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saperi</w:t>
      </w:r>
      <w:proofErr w:type="spellEnd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sapori agricoli a uno sviluppo turistico sostenibile e a una progettazione d’avanguardia.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Sempre in tema di progettazione, </w:t>
      </w:r>
      <w:proofErr w:type="spellStart"/>
      <w:r w:rsidRPr="00C01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Paysage</w:t>
      </w:r>
      <w:proofErr w:type="spellEnd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proporrà la seconda edizione dell’evento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“Il giardino italiano”, organizzando un’area informazioni e un convegno coi grandi nomi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italiani dell’architettura del verde.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Design e sperimentazione, paesaggio e recupero edilizio, alimentazione e turismo: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it-IT"/>
        </w:rPr>
        <w:t>Design For Future</w:t>
      </w: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diventa vero e proprio </w:t>
      </w:r>
      <w:proofErr w:type="spellStart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hub</w:t>
      </w:r>
      <w:proofErr w:type="spellEnd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idee, un suggestivo incubatore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tendenze, soluzioni e suggestioni innovative sui temi dell’arredo, del complemento,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 </w:t>
      </w:r>
      <w:proofErr w:type="spellStart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food</w:t>
      </w:r>
      <w:proofErr w:type="spellEnd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della sostenibilità e dell’edilizia. Tra i protagonisti, i nuovi prodotti e finiture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Venature</w:t>
      </w: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(pavimentazioni) e le nuove linee d’arredo targate </w:t>
      </w:r>
      <w:proofErr w:type="spellStart"/>
      <w:r w:rsidRPr="00C01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Nautinox</w:t>
      </w:r>
      <w:proofErr w:type="spellEnd"/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mentre ogni sera, dalle 18 alle 20, sarà </w:t>
      </w:r>
      <w:r w:rsidRPr="00C01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Coldiretti</w:t>
      </w:r>
      <w:r w:rsidRPr="00C011D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offrire l’aperitivo al pubblico.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011DE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A </w:t>
      </w:r>
      <w:proofErr w:type="spellStart"/>
      <w:r w:rsidRPr="00C011DE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seguire</w:t>
      </w:r>
      <w:proofErr w:type="spellEnd"/>
      <w:r w:rsidRPr="00C011DE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, </w:t>
      </w:r>
      <w:proofErr w:type="spellStart"/>
      <w:r w:rsidRPr="00C011DE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dj</w:t>
      </w:r>
      <w:proofErr w:type="spellEnd"/>
      <w:r w:rsidRPr="00C011DE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 set </w:t>
      </w:r>
      <w:proofErr w:type="spellStart"/>
      <w:r w:rsidRPr="00C011DE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serale</w:t>
      </w:r>
      <w:proofErr w:type="spellEnd"/>
      <w:r w:rsidRPr="00C011DE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 ‘on board’.</w:t>
      </w:r>
    </w:p>
    <w:p w:rsidR="00C011DE" w:rsidRPr="00C011DE" w:rsidRDefault="00C011DE" w:rsidP="00C011DE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011DE">
        <w:rPr>
          <w:rFonts w:ascii="Arial" w:eastAsia="Times New Roman" w:hAnsi="Arial" w:cs="Arial"/>
          <w:sz w:val="24"/>
          <w:szCs w:val="24"/>
          <w:lang w:val="en-US" w:eastAsia="it-IT"/>
        </w:rPr>
        <w:t> </w:t>
      </w:r>
    </w:p>
    <w:p w:rsidR="00C011DE" w:rsidRPr="00C011DE" w:rsidRDefault="00C011DE" w:rsidP="00C01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011DE">
        <w:rPr>
          <w:rFonts w:ascii="Arial" w:eastAsia="Times New Roman" w:hAnsi="Arial" w:cs="Arial"/>
          <w:sz w:val="24"/>
          <w:szCs w:val="24"/>
          <w:lang w:val="en-US"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142"/>
        <w:gridCol w:w="2889"/>
      </w:tblGrid>
      <w:tr w:rsidR="00C011DE" w:rsidRPr="00C011DE" w:rsidTr="00C011DE"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011DE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3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011DE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011DE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</w:tr>
      <w:tr w:rsidR="00C011DE" w:rsidRPr="00C011DE" w:rsidTr="00C011DE"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011DE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3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011DE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011DE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</w:tr>
      <w:tr w:rsidR="00C011DE" w:rsidRPr="00C011DE" w:rsidTr="00C011DE"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C011DE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3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1DE" w:rsidRPr="00C011DE" w:rsidRDefault="00C011DE" w:rsidP="00C01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011DE" w:rsidRPr="00C011DE" w:rsidRDefault="00C011DE" w:rsidP="00C0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</w:tbl>
    <w:p w:rsidR="00F80ACF" w:rsidRPr="00C011DE" w:rsidRDefault="00F80ACF">
      <w:pPr>
        <w:rPr>
          <w:lang w:val="en-GB"/>
        </w:rPr>
      </w:pPr>
      <w:bookmarkStart w:id="0" w:name="_GoBack"/>
      <w:bookmarkEnd w:id="0"/>
    </w:p>
    <w:sectPr w:rsidR="00F80ACF" w:rsidRPr="00C01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E"/>
    <w:rsid w:val="00C011DE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Pirovano</dc:creator>
  <cp:keywords/>
  <dc:description/>
  <cp:lastModifiedBy> Laura Pirovano</cp:lastModifiedBy>
  <cp:revision>1</cp:revision>
  <dcterms:created xsi:type="dcterms:W3CDTF">2014-03-25T16:32:00Z</dcterms:created>
  <dcterms:modified xsi:type="dcterms:W3CDTF">2014-03-25T16:33:00Z</dcterms:modified>
</cp:coreProperties>
</file>